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5A" w:rsidRPr="006A4567" w:rsidRDefault="00700B5A" w:rsidP="00A36BA1">
      <w:pPr>
        <w:spacing w:after="0"/>
        <w:jc w:val="center"/>
        <w:rPr>
          <w:rFonts w:ascii="Arial" w:hAnsi="Arial" w:cs="Arial"/>
          <w:sz w:val="28"/>
          <w:szCs w:val="28"/>
        </w:rPr>
      </w:pPr>
      <w:r>
        <w:rPr>
          <w:rFonts w:ascii="Arial" w:hAnsi="Arial" w:cs="Arial"/>
          <w:sz w:val="28"/>
          <w:szCs w:val="28"/>
        </w:rPr>
        <w:t>Erklärung der Pflegegrade</w:t>
      </w:r>
    </w:p>
    <w:p w:rsidR="00700B5A" w:rsidRDefault="00700B5A" w:rsidP="00A36BA1">
      <w:pPr>
        <w:spacing w:after="0"/>
        <w:rPr>
          <w:rFonts w:ascii="Arial" w:hAnsi="Arial" w:cs="Arial"/>
        </w:rPr>
      </w:pPr>
    </w:p>
    <w:p w:rsidR="00A36BA1" w:rsidRDefault="00A36BA1" w:rsidP="00A36BA1">
      <w:pPr>
        <w:spacing w:after="0"/>
        <w:rPr>
          <w:rFonts w:ascii="Arial" w:hAnsi="Arial" w:cs="Arial"/>
        </w:rPr>
      </w:pPr>
    </w:p>
    <w:p w:rsidR="00F10C74" w:rsidRDefault="00F10C74" w:rsidP="00A36BA1">
      <w:pPr>
        <w:spacing w:after="0"/>
        <w:rPr>
          <w:rFonts w:ascii="Arial" w:hAnsi="Arial" w:cs="Arial"/>
        </w:rPr>
      </w:pPr>
      <w:r>
        <w:rPr>
          <w:rFonts w:ascii="Arial" w:hAnsi="Arial" w:cs="Arial"/>
        </w:rPr>
        <w:t xml:space="preserve">Um die Schwere der </w:t>
      </w:r>
      <w:r w:rsidRPr="00D50F4F">
        <w:rPr>
          <w:rFonts w:ascii="Arial" w:hAnsi="Arial" w:cs="Arial"/>
        </w:rPr>
        <w:t xml:space="preserve">Pflegebedürftigkeit </w:t>
      </w:r>
      <w:r>
        <w:rPr>
          <w:rFonts w:ascii="Arial" w:hAnsi="Arial" w:cs="Arial"/>
        </w:rPr>
        <w:t xml:space="preserve">einschätzen zu können, ermitteln die </w:t>
      </w:r>
      <w:r w:rsidRPr="00D50F4F">
        <w:rPr>
          <w:rFonts w:ascii="Arial" w:hAnsi="Arial" w:cs="Arial"/>
        </w:rPr>
        <w:t xml:space="preserve">Gutachterinnen und Gutachter </w:t>
      </w:r>
      <w:r>
        <w:rPr>
          <w:rFonts w:ascii="Arial" w:hAnsi="Arial" w:cs="Arial"/>
        </w:rPr>
        <w:t>künftig</w:t>
      </w:r>
      <w:r w:rsidRPr="00D50F4F">
        <w:rPr>
          <w:rFonts w:ascii="Arial" w:hAnsi="Arial" w:cs="Arial"/>
        </w:rPr>
        <w:t xml:space="preserve"> das Ausmaß, in dem Pflegebedürftige Hilfe anderer Personen benötigen. Das Ergebnis ist die Einstufung in einen von fünf Pflegegraden, die die bisherigen drei Pflegestufen ersetzen. Das </w:t>
      </w:r>
      <w:r>
        <w:rPr>
          <w:rFonts w:ascii="Arial" w:hAnsi="Arial" w:cs="Arial"/>
        </w:rPr>
        <w:t>neue</w:t>
      </w:r>
      <w:r w:rsidRPr="00D50F4F">
        <w:rPr>
          <w:rFonts w:ascii="Arial" w:hAnsi="Arial" w:cs="Arial"/>
        </w:rPr>
        <w:t xml:space="preserve"> Begutachtungs</w:t>
      </w:r>
      <w:r>
        <w:rPr>
          <w:rFonts w:ascii="Arial" w:hAnsi="Arial" w:cs="Arial"/>
        </w:rPr>
        <w:t>instrument</w:t>
      </w:r>
      <w:r w:rsidRPr="00D50F4F">
        <w:rPr>
          <w:rFonts w:ascii="Arial" w:hAnsi="Arial" w:cs="Arial"/>
        </w:rPr>
        <w:t xml:space="preserve"> berücksichtigt körperliche, kognitive und psychische Beeinträchtigungen bei der Einstufung gleichermaßen. Ausschlaggebend für die Höhe der Pflegeleistungen ist allein der Pflegegrad. Demenzerkrankungen und andere Einschränkungen der Alltagskompetenz werden nicht mehr wie bisher gesondert erfasst.</w:t>
      </w:r>
    </w:p>
    <w:p w:rsidR="00F10C74" w:rsidRDefault="00F10C74" w:rsidP="00A36BA1">
      <w:pPr>
        <w:spacing w:after="0"/>
        <w:rPr>
          <w:rFonts w:ascii="Arial" w:hAnsi="Arial" w:cs="Arial"/>
        </w:rPr>
      </w:pPr>
    </w:p>
    <w:p w:rsidR="00F10C74" w:rsidRPr="00D50F4F" w:rsidRDefault="00F10C74" w:rsidP="00A36BA1">
      <w:pPr>
        <w:spacing w:after="0"/>
        <w:rPr>
          <w:rFonts w:ascii="Arial" w:hAnsi="Arial" w:cs="Arial"/>
        </w:rPr>
      </w:pPr>
      <w:r>
        <w:rPr>
          <w:rFonts w:ascii="Arial" w:hAnsi="Arial" w:cs="Arial"/>
          <w:b/>
        </w:rPr>
        <w:t>624</w:t>
      </w:r>
      <w:r w:rsidRPr="0058726F">
        <w:rPr>
          <w:rFonts w:ascii="Arial" w:hAnsi="Arial" w:cs="Arial"/>
          <w:b/>
        </w:rPr>
        <w:t xml:space="preserve"> Zeichen</w:t>
      </w:r>
    </w:p>
    <w:p w:rsidR="00F10C74" w:rsidRDefault="00F10C74" w:rsidP="00A36BA1">
      <w:pPr>
        <w:pBdr>
          <w:bottom w:val="single" w:sz="12" w:space="1" w:color="auto"/>
        </w:pBdr>
        <w:spacing w:after="0"/>
        <w:rPr>
          <w:rFonts w:ascii="Arial" w:hAnsi="Arial" w:cs="Arial"/>
        </w:rPr>
      </w:pPr>
    </w:p>
    <w:p w:rsidR="00700B5A" w:rsidRDefault="00700B5A" w:rsidP="00A36BA1">
      <w:pPr>
        <w:spacing w:after="0"/>
        <w:rPr>
          <w:rFonts w:ascii="Arial" w:hAnsi="Arial" w:cs="Arial"/>
        </w:rPr>
      </w:pPr>
    </w:p>
    <w:p w:rsidR="00F10C74" w:rsidRDefault="00F10C74" w:rsidP="00A36BA1">
      <w:pPr>
        <w:spacing w:after="0"/>
        <w:rPr>
          <w:rFonts w:ascii="Arial" w:hAnsi="Arial" w:cs="Arial"/>
        </w:rPr>
      </w:pPr>
      <w:bookmarkStart w:id="0" w:name="_GoBack"/>
      <w:bookmarkEnd w:id="0"/>
    </w:p>
    <w:p w:rsidR="00A36BA1" w:rsidRDefault="00700B5A" w:rsidP="00A36BA1">
      <w:pPr>
        <w:spacing w:after="0"/>
        <w:rPr>
          <w:rFonts w:ascii="Arial" w:hAnsi="Arial" w:cs="Arial"/>
        </w:rPr>
      </w:pPr>
      <w:r w:rsidRPr="001C5B42">
        <w:rPr>
          <w:rFonts w:ascii="Arial" w:hAnsi="Arial" w:cs="Arial"/>
        </w:rPr>
        <w:t xml:space="preserve">Pflegebedürftige erhalten </w:t>
      </w:r>
      <w:r>
        <w:rPr>
          <w:rFonts w:ascii="Arial" w:hAnsi="Arial" w:cs="Arial"/>
        </w:rPr>
        <w:t xml:space="preserve">zukünftig </w:t>
      </w:r>
      <w:r w:rsidRPr="001C5B42">
        <w:rPr>
          <w:rFonts w:ascii="Arial" w:hAnsi="Arial" w:cs="Arial"/>
        </w:rPr>
        <w:t>nach der Schwere der Beeinträchtigungen der Selbst</w:t>
      </w:r>
      <w:r>
        <w:rPr>
          <w:rFonts w:ascii="Arial" w:hAnsi="Arial" w:cs="Arial"/>
        </w:rPr>
        <w:t>st</w:t>
      </w:r>
      <w:r w:rsidRPr="001C5B42">
        <w:rPr>
          <w:rFonts w:ascii="Arial" w:hAnsi="Arial" w:cs="Arial"/>
        </w:rPr>
        <w:t>ändigkeit oder der Fähigkeiten einen Grad der Pf</w:t>
      </w:r>
      <w:r w:rsidR="00A36BA1">
        <w:rPr>
          <w:rFonts w:ascii="Arial" w:hAnsi="Arial" w:cs="Arial"/>
        </w:rPr>
        <w:t>legebedürftigkeit (Pflegegrad).</w:t>
      </w:r>
      <w:r w:rsidRPr="001C5B42">
        <w:rPr>
          <w:rFonts w:ascii="Arial" w:hAnsi="Arial" w:cs="Arial"/>
        </w:rPr>
        <w:t xml:space="preserve"> Das Begutachtungsinstrument ist in sechs Module gegliedert: Mobilität, Kognition und Kommunikation, Verhaltensweisen und psychische Problemlagen, Selbstversorgung, Bewältigung von und </w:t>
      </w:r>
      <w:r>
        <w:rPr>
          <w:rFonts w:ascii="Arial" w:hAnsi="Arial" w:cs="Arial"/>
        </w:rPr>
        <w:t xml:space="preserve">selbstständiger </w:t>
      </w:r>
      <w:r w:rsidRPr="001C5B42">
        <w:rPr>
          <w:rFonts w:ascii="Arial" w:hAnsi="Arial" w:cs="Arial"/>
        </w:rPr>
        <w:t xml:space="preserve">Umgang mit krankheits- und therapiebedingten Anforderungen und Belastungen sowie Gestaltung des Alltagslebens und Sozialkontakte. Im Gegensatz zum jetzigen Instrument </w:t>
      </w:r>
      <w:r w:rsidRPr="001C5B42">
        <w:rPr>
          <w:rFonts w:ascii="Arial" w:hAnsi="Arial" w:cs="Arial"/>
          <w:bCs/>
        </w:rPr>
        <w:t>ist es unerheblich,</w:t>
      </w:r>
      <w:r w:rsidRPr="001C5B42">
        <w:rPr>
          <w:rFonts w:ascii="Arial" w:hAnsi="Arial" w:cs="Arial"/>
        </w:rPr>
        <w:t xml:space="preserve"> ob die jeweilige Aktivität tatsächlich </w:t>
      </w:r>
      <w:r w:rsidR="00A36BA1">
        <w:rPr>
          <w:rFonts w:ascii="Arial" w:hAnsi="Arial" w:cs="Arial"/>
        </w:rPr>
        <w:t xml:space="preserve">– </w:t>
      </w:r>
      <w:r w:rsidRPr="001C5B42">
        <w:rPr>
          <w:rFonts w:ascii="Arial" w:hAnsi="Arial" w:cs="Arial"/>
        </w:rPr>
        <w:t>und wenn ja, wie häufig</w:t>
      </w:r>
      <w:r w:rsidR="00A36BA1">
        <w:rPr>
          <w:rFonts w:ascii="Arial" w:hAnsi="Arial" w:cs="Arial"/>
        </w:rPr>
        <w:t xml:space="preserve"> –</w:t>
      </w:r>
      <w:r w:rsidRPr="001C5B42">
        <w:rPr>
          <w:rFonts w:ascii="Arial" w:hAnsi="Arial" w:cs="Arial"/>
        </w:rPr>
        <w:t xml:space="preserve"> anfällt und welche Zeit sie in Anspruch nimmt.</w:t>
      </w:r>
      <w:r>
        <w:rPr>
          <w:rFonts w:ascii="Arial" w:hAnsi="Arial" w:cs="Arial"/>
        </w:rPr>
        <w:t xml:space="preserve"> </w:t>
      </w:r>
      <w:r w:rsidRPr="001C5B42">
        <w:rPr>
          <w:rFonts w:ascii="Arial" w:hAnsi="Arial" w:cs="Arial"/>
        </w:rPr>
        <w:t>Weitere versorgungsrelevante Informationen zu außerhäuslichen Aktivitäten und Haushaltsführung werden erhoben, fließen aber nicht in die</w:t>
      </w:r>
      <w:r>
        <w:rPr>
          <w:rFonts w:ascii="Arial" w:hAnsi="Arial" w:cs="Arial"/>
        </w:rPr>
        <w:t xml:space="preserve"> Berechnung des Pflegegrads ein</w:t>
      </w:r>
      <w:r w:rsidRPr="001C5B42">
        <w:rPr>
          <w:rFonts w:ascii="Arial" w:hAnsi="Arial" w:cs="Arial"/>
        </w:rPr>
        <w:t>.</w:t>
      </w:r>
      <w:r>
        <w:rPr>
          <w:rFonts w:ascii="Arial" w:hAnsi="Arial" w:cs="Arial"/>
        </w:rPr>
        <w:t xml:space="preserve"> </w:t>
      </w:r>
      <w:r w:rsidR="007F40C2" w:rsidRPr="001C5B42">
        <w:rPr>
          <w:rFonts w:ascii="Arial" w:hAnsi="Arial" w:cs="Arial"/>
        </w:rPr>
        <w:t xml:space="preserve">Statt </w:t>
      </w:r>
      <w:r w:rsidR="007F40C2">
        <w:rPr>
          <w:rFonts w:ascii="Arial" w:hAnsi="Arial" w:cs="Arial"/>
        </w:rPr>
        <w:t>drei</w:t>
      </w:r>
      <w:r w:rsidR="007F40C2" w:rsidRPr="001C5B42">
        <w:rPr>
          <w:rFonts w:ascii="Arial" w:hAnsi="Arial" w:cs="Arial"/>
        </w:rPr>
        <w:t xml:space="preserve"> Pflegestufen </w:t>
      </w:r>
      <w:r w:rsidR="007F40C2">
        <w:rPr>
          <w:rFonts w:ascii="Arial" w:hAnsi="Arial" w:cs="Arial"/>
        </w:rPr>
        <w:t xml:space="preserve">in unterschiedlichen Kombinationen mit gestaffelten Leistungen bei eingeschränkter Alltagskompetenz </w:t>
      </w:r>
      <w:r w:rsidR="007F40C2" w:rsidRPr="001C5B42">
        <w:rPr>
          <w:rFonts w:ascii="Arial" w:hAnsi="Arial" w:cs="Arial"/>
        </w:rPr>
        <w:t xml:space="preserve">wird es </w:t>
      </w:r>
      <w:r w:rsidR="007F40C2">
        <w:rPr>
          <w:rFonts w:ascii="Arial" w:hAnsi="Arial" w:cs="Arial"/>
        </w:rPr>
        <w:t>fünf</w:t>
      </w:r>
      <w:r w:rsidR="007F40C2" w:rsidRPr="001C5B42">
        <w:rPr>
          <w:rFonts w:ascii="Arial" w:hAnsi="Arial" w:cs="Arial"/>
        </w:rPr>
        <w:t xml:space="preserve"> Pflegegrade </w:t>
      </w:r>
      <w:r w:rsidR="007F40C2">
        <w:rPr>
          <w:rFonts w:ascii="Arial" w:hAnsi="Arial" w:cs="Arial"/>
        </w:rPr>
        <w:t>geben.</w:t>
      </w:r>
    </w:p>
    <w:p w:rsidR="00A36BA1" w:rsidRDefault="00A36BA1" w:rsidP="00A36BA1">
      <w:pPr>
        <w:spacing w:after="0"/>
        <w:rPr>
          <w:rFonts w:ascii="Arial" w:hAnsi="Arial" w:cs="Arial"/>
        </w:rPr>
      </w:pPr>
    </w:p>
    <w:p w:rsidR="00700B5A" w:rsidRDefault="007F40C2" w:rsidP="00A36BA1">
      <w:pPr>
        <w:spacing w:after="0"/>
        <w:rPr>
          <w:rFonts w:ascii="Arial" w:hAnsi="Arial" w:cs="Arial"/>
        </w:rPr>
      </w:pPr>
      <w:r>
        <w:rPr>
          <w:rFonts w:ascii="Arial" w:hAnsi="Arial" w:cs="Arial"/>
          <w:b/>
        </w:rPr>
        <w:t>993</w:t>
      </w:r>
      <w:r w:rsidR="00700B5A" w:rsidRPr="00A36BA1">
        <w:rPr>
          <w:rFonts w:ascii="Arial" w:hAnsi="Arial" w:cs="Arial"/>
          <w:b/>
        </w:rPr>
        <w:t xml:space="preserve"> Zeichen</w:t>
      </w:r>
    </w:p>
    <w:p w:rsidR="00700B5A" w:rsidRDefault="00700B5A" w:rsidP="00A36BA1">
      <w:pPr>
        <w:pBdr>
          <w:bottom w:val="single" w:sz="12" w:space="1" w:color="auto"/>
        </w:pBdr>
        <w:spacing w:after="0"/>
        <w:rPr>
          <w:rFonts w:ascii="Arial" w:hAnsi="Arial" w:cs="Arial"/>
        </w:rPr>
      </w:pPr>
    </w:p>
    <w:p w:rsidR="00700B5A" w:rsidRDefault="00700B5A" w:rsidP="00A36BA1">
      <w:pPr>
        <w:spacing w:after="0"/>
        <w:rPr>
          <w:rFonts w:ascii="Arial" w:hAnsi="Arial" w:cs="Arial"/>
        </w:rPr>
      </w:pPr>
    </w:p>
    <w:p w:rsidR="00A36BA1" w:rsidRDefault="00A36BA1" w:rsidP="00A36BA1">
      <w:pPr>
        <w:spacing w:after="0"/>
        <w:rPr>
          <w:rFonts w:ascii="Arial" w:hAnsi="Arial" w:cs="Arial"/>
        </w:rPr>
      </w:pPr>
    </w:p>
    <w:p w:rsidR="00700B5A" w:rsidRDefault="00700B5A" w:rsidP="00A36BA1">
      <w:pPr>
        <w:spacing w:after="0"/>
        <w:rPr>
          <w:rFonts w:ascii="Arial" w:hAnsi="Arial" w:cs="Arial"/>
        </w:rPr>
      </w:pPr>
      <w:r w:rsidRPr="00A47002">
        <w:rPr>
          <w:rFonts w:ascii="Arial" w:hAnsi="Arial" w:cs="Arial"/>
        </w:rPr>
        <w:t>Aus der Zusammenführung der Teilergebnisse aus den sechs Modulen ergibt</w:t>
      </w:r>
      <w:r>
        <w:rPr>
          <w:rFonts w:ascii="Arial" w:hAnsi="Arial" w:cs="Arial"/>
        </w:rPr>
        <w:t xml:space="preserve"> sich der Pflegegrad des Antrag</w:t>
      </w:r>
      <w:r w:rsidRPr="00A47002">
        <w:rPr>
          <w:rFonts w:ascii="Arial" w:hAnsi="Arial" w:cs="Arial"/>
        </w:rPr>
        <w:t>stellers. Insgesamt werden zukünftig fünf Pflegegrade unterschieden.</w:t>
      </w:r>
      <w:r>
        <w:rPr>
          <w:rFonts w:ascii="Arial" w:hAnsi="Arial" w:cs="Arial"/>
        </w:rPr>
        <w:t xml:space="preserve"> </w:t>
      </w:r>
    </w:p>
    <w:p w:rsidR="00700B5A" w:rsidRDefault="00700B5A" w:rsidP="00A36BA1">
      <w:pPr>
        <w:spacing w:after="0"/>
        <w:rPr>
          <w:rFonts w:ascii="Arial" w:hAnsi="Arial" w:cs="Arial"/>
        </w:rPr>
      </w:pPr>
      <w:r w:rsidRPr="00A47002">
        <w:rPr>
          <w:rFonts w:ascii="Arial" w:hAnsi="Arial" w:cs="Arial"/>
        </w:rPr>
        <w:t>Der Pflegegrad eines Antragstellers ergibt sich, indem die Bewertungen d</w:t>
      </w:r>
      <w:r>
        <w:rPr>
          <w:rFonts w:ascii="Arial" w:hAnsi="Arial" w:cs="Arial"/>
        </w:rPr>
        <w:t>es Gutachters in den sechs Modu</w:t>
      </w:r>
      <w:r w:rsidRPr="00A47002">
        <w:rPr>
          <w:rFonts w:ascii="Arial" w:hAnsi="Arial" w:cs="Arial"/>
        </w:rPr>
        <w:t>len anhand von genau festgelegten Berechnungsregeln zusammengeführt werden. Diese Berechnungsregeln sind nach pflegefachliche</w:t>
      </w:r>
      <w:r>
        <w:rPr>
          <w:rFonts w:ascii="Arial" w:hAnsi="Arial" w:cs="Arial"/>
        </w:rPr>
        <w:t>n Gesichtspunkten von Pfle</w:t>
      </w:r>
      <w:r w:rsidRPr="00A47002">
        <w:rPr>
          <w:rFonts w:ascii="Arial" w:hAnsi="Arial" w:cs="Arial"/>
        </w:rPr>
        <w:t>gewissenschaftlern erarbeitet worden.</w:t>
      </w:r>
    </w:p>
    <w:p w:rsidR="00A36BA1" w:rsidRDefault="00A36BA1" w:rsidP="00A36BA1">
      <w:pPr>
        <w:spacing w:after="0"/>
        <w:rPr>
          <w:rFonts w:ascii="Arial" w:hAnsi="Arial" w:cs="Arial"/>
        </w:rPr>
      </w:pPr>
    </w:p>
    <w:p w:rsidR="00A36BA1" w:rsidRDefault="00A36BA1" w:rsidP="00A36BA1">
      <w:pPr>
        <w:spacing w:after="0"/>
        <w:rPr>
          <w:rFonts w:ascii="Arial" w:hAnsi="Arial" w:cs="Arial"/>
        </w:rPr>
      </w:pPr>
      <w:r>
        <w:rPr>
          <w:rFonts w:ascii="Arial" w:hAnsi="Arial" w:cs="Arial"/>
          <w:b/>
        </w:rPr>
        <w:t>462</w:t>
      </w:r>
      <w:r w:rsidRPr="0058726F">
        <w:rPr>
          <w:rFonts w:ascii="Arial" w:hAnsi="Arial" w:cs="Arial"/>
          <w:b/>
        </w:rPr>
        <w:t xml:space="preserve"> Zeichen</w:t>
      </w:r>
    </w:p>
    <w:p w:rsidR="00A36BA1" w:rsidRDefault="00A36BA1" w:rsidP="00A36BA1">
      <w:pPr>
        <w:pBdr>
          <w:bottom w:val="single" w:sz="12" w:space="1" w:color="auto"/>
        </w:pBdr>
        <w:spacing w:after="0"/>
        <w:rPr>
          <w:rFonts w:ascii="Arial" w:hAnsi="Arial" w:cs="Arial"/>
        </w:rPr>
      </w:pPr>
    </w:p>
    <w:p w:rsidR="00700B5A" w:rsidRDefault="00700B5A" w:rsidP="00A36BA1">
      <w:pPr>
        <w:spacing w:after="0"/>
        <w:rPr>
          <w:rFonts w:ascii="Arial" w:hAnsi="Arial" w:cs="Arial"/>
        </w:rPr>
      </w:pPr>
    </w:p>
    <w:p w:rsidR="00A36BA1" w:rsidRDefault="00A36BA1" w:rsidP="00A36BA1">
      <w:pPr>
        <w:spacing w:after="0"/>
        <w:rPr>
          <w:rFonts w:ascii="Arial" w:hAnsi="Arial" w:cs="Arial"/>
        </w:rPr>
      </w:pPr>
    </w:p>
    <w:p w:rsidR="00A36BA1" w:rsidRDefault="00A36BA1" w:rsidP="00A36BA1">
      <w:pPr>
        <w:spacing w:after="0"/>
        <w:rPr>
          <w:rFonts w:ascii="Arial" w:hAnsi="Arial" w:cs="Arial"/>
        </w:rPr>
      </w:pPr>
    </w:p>
    <w:p w:rsidR="00700B5A" w:rsidRPr="00794313" w:rsidRDefault="00700B5A" w:rsidP="00A36BA1">
      <w:pPr>
        <w:spacing w:after="0"/>
        <w:rPr>
          <w:rFonts w:ascii="Arial" w:hAnsi="Arial" w:cs="Arial"/>
        </w:rPr>
      </w:pPr>
      <w:r w:rsidRPr="00794313">
        <w:rPr>
          <w:rFonts w:ascii="Arial" w:hAnsi="Arial" w:cs="Arial"/>
        </w:rPr>
        <w:t>Künftig wird es anstelle der drei Pflegestufen fünf Pflegegrade geben. Bei der Begutachtung werden die Beeinträchtigungen der Selbstständigkeit oder der Fähigkeiten der Menschen in sechs verschiedenen Bereichen beurteilt:</w:t>
      </w:r>
    </w:p>
    <w:p w:rsidR="00700B5A" w:rsidRPr="00794313" w:rsidRDefault="00700B5A" w:rsidP="00A36BA1">
      <w:pPr>
        <w:spacing w:after="0"/>
        <w:rPr>
          <w:rFonts w:ascii="Arial" w:hAnsi="Arial" w:cs="Arial"/>
        </w:rPr>
      </w:pPr>
    </w:p>
    <w:p w:rsidR="00700B5A" w:rsidRPr="00794313" w:rsidRDefault="00700B5A" w:rsidP="00A36BA1">
      <w:pPr>
        <w:spacing w:after="0"/>
        <w:rPr>
          <w:rFonts w:ascii="Arial" w:hAnsi="Arial" w:cs="Arial"/>
        </w:rPr>
      </w:pPr>
      <w:r w:rsidRPr="00794313">
        <w:rPr>
          <w:rFonts w:ascii="Arial" w:hAnsi="Arial" w:cs="Arial"/>
        </w:rPr>
        <w:t>1. Mobilität: körperliche Beweglichkeit</w:t>
      </w:r>
    </w:p>
    <w:p w:rsidR="00700B5A" w:rsidRPr="00794313" w:rsidRDefault="00700B5A" w:rsidP="00A36BA1">
      <w:pPr>
        <w:spacing w:after="0"/>
        <w:rPr>
          <w:rFonts w:ascii="Arial" w:hAnsi="Arial" w:cs="Arial"/>
        </w:rPr>
      </w:pPr>
      <w:r w:rsidRPr="00794313">
        <w:rPr>
          <w:rFonts w:ascii="Arial" w:hAnsi="Arial" w:cs="Arial"/>
        </w:rPr>
        <w:t>2. Kognitive und kommunikative Fähigkeiten: verstehen und reden</w:t>
      </w:r>
    </w:p>
    <w:p w:rsidR="00700B5A" w:rsidRPr="00794313" w:rsidRDefault="00700B5A" w:rsidP="00A36BA1">
      <w:pPr>
        <w:spacing w:after="0"/>
        <w:rPr>
          <w:rFonts w:ascii="Arial" w:hAnsi="Arial" w:cs="Arial"/>
        </w:rPr>
      </w:pPr>
      <w:r w:rsidRPr="00794313">
        <w:rPr>
          <w:rFonts w:ascii="Arial" w:hAnsi="Arial" w:cs="Arial"/>
        </w:rPr>
        <w:t>3. Verhaltensweisen und psychische Problemlagen</w:t>
      </w:r>
    </w:p>
    <w:p w:rsidR="00700B5A" w:rsidRPr="00794313" w:rsidRDefault="00700B5A" w:rsidP="00A36BA1">
      <w:pPr>
        <w:spacing w:after="0"/>
        <w:rPr>
          <w:rFonts w:ascii="Arial" w:hAnsi="Arial" w:cs="Arial"/>
        </w:rPr>
      </w:pPr>
      <w:r w:rsidRPr="00794313">
        <w:rPr>
          <w:rFonts w:ascii="Arial" w:hAnsi="Arial" w:cs="Arial"/>
        </w:rPr>
        <w:t>4. Selbstversorgung</w:t>
      </w:r>
    </w:p>
    <w:p w:rsidR="00700B5A" w:rsidRPr="00794313" w:rsidRDefault="00700B5A" w:rsidP="00A36BA1">
      <w:pPr>
        <w:spacing w:after="0"/>
        <w:rPr>
          <w:rFonts w:ascii="Arial" w:hAnsi="Arial" w:cs="Arial"/>
        </w:rPr>
      </w:pPr>
      <w:r w:rsidRPr="00794313">
        <w:rPr>
          <w:rFonts w:ascii="Arial" w:hAnsi="Arial" w:cs="Arial"/>
        </w:rPr>
        <w:t>5. Bewältigung von und selbstständiger Umgang mit krankheits- oder therapiebedingten Anforderungen und Belastungen</w:t>
      </w:r>
    </w:p>
    <w:p w:rsidR="00700B5A" w:rsidRPr="00794313" w:rsidRDefault="00700B5A" w:rsidP="00A36BA1">
      <w:pPr>
        <w:spacing w:after="0"/>
        <w:rPr>
          <w:rFonts w:ascii="Arial" w:hAnsi="Arial" w:cs="Arial"/>
        </w:rPr>
      </w:pPr>
      <w:r w:rsidRPr="00794313">
        <w:rPr>
          <w:rFonts w:ascii="Arial" w:hAnsi="Arial" w:cs="Arial"/>
        </w:rPr>
        <w:t>6. Gestaltung des Alltagslebens und sozialer Kontakte</w:t>
      </w:r>
    </w:p>
    <w:p w:rsidR="00700B5A" w:rsidRPr="00794313" w:rsidRDefault="00700B5A" w:rsidP="00A36BA1">
      <w:pPr>
        <w:spacing w:after="0"/>
        <w:rPr>
          <w:rFonts w:ascii="Arial" w:hAnsi="Arial" w:cs="Arial"/>
        </w:rPr>
      </w:pPr>
    </w:p>
    <w:p w:rsidR="00A36BA1" w:rsidRDefault="00700B5A" w:rsidP="00A36BA1">
      <w:pPr>
        <w:spacing w:after="0"/>
        <w:rPr>
          <w:rFonts w:ascii="Arial" w:hAnsi="Arial" w:cs="Arial"/>
        </w:rPr>
      </w:pPr>
      <w:r w:rsidRPr="00794313">
        <w:rPr>
          <w:rFonts w:ascii="Arial" w:hAnsi="Arial" w:cs="Arial"/>
        </w:rPr>
        <w:t>Der Gutachter wird sich ansehen, wie selb</w:t>
      </w:r>
      <w:r w:rsidR="00FA6461">
        <w:rPr>
          <w:rFonts w:ascii="Arial" w:hAnsi="Arial" w:cs="Arial"/>
        </w:rPr>
        <w:t xml:space="preserve">stständig jemand ist und welche </w:t>
      </w:r>
      <w:r w:rsidRPr="00794313">
        <w:rPr>
          <w:rFonts w:ascii="Arial" w:hAnsi="Arial" w:cs="Arial"/>
        </w:rPr>
        <w:t>Beeinträchtigungen der Selbstständigkeit oder der Fähigkeiten vorliegen. Erst aufgrund einer Gesamtbewertung erfolgt die Einstufung in einen der fünf Pflegegrade. Minuten spielen für die Einstufung keine Rolle mehr.</w:t>
      </w:r>
      <w:r>
        <w:rPr>
          <w:rFonts w:ascii="Arial" w:hAnsi="Arial" w:cs="Arial"/>
        </w:rPr>
        <w:t xml:space="preserve"> </w:t>
      </w:r>
    </w:p>
    <w:p w:rsidR="00A36BA1" w:rsidRDefault="00A36BA1" w:rsidP="00A36BA1">
      <w:pPr>
        <w:spacing w:after="0"/>
        <w:rPr>
          <w:rFonts w:ascii="Arial" w:hAnsi="Arial" w:cs="Arial"/>
        </w:rPr>
      </w:pPr>
    </w:p>
    <w:p w:rsidR="00700B5A" w:rsidRDefault="00700B5A" w:rsidP="00A36BA1">
      <w:pPr>
        <w:spacing w:after="0"/>
        <w:rPr>
          <w:rFonts w:ascii="Arial" w:hAnsi="Arial" w:cs="Arial"/>
        </w:rPr>
      </w:pPr>
      <w:r w:rsidRPr="00FA6461">
        <w:rPr>
          <w:rFonts w:ascii="Arial" w:hAnsi="Arial" w:cs="Arial"/>
          <w:b/>
        </w:rPr>
        <w:t>8</w:t>
      </w:r>
      <w:r w:rsidR="00FA6461" w:rsidRPr="00FA6461">
        <w:rPr>
          <w:rFonts w:ascii="Arial" w:hAnsi="Arial" w:cs="Arial"/>
          <w:b/>
        </w:rPr>
        <w:t>45</w:t>
      </w:r>
      <w:r w:rsidRPr="00FA6461">
        <w:rPr>
          <w:rFonts w:ascii="Arial" w:hAnsi="Arial" w:cs="Arial"/>
          <w:b/>
        </w:rPr>
        <w:t xml:space="preserve"> Zeichen</w:t>
      </w:r>
    </w:p>
    <w:p w:rsidR="00700B5A" w:rsidRDefault="00700B5A" w:rsidP="00A36BA1">
      <w:pPr>
        <w:pBdr>
          <w:bottom w:val="single" w:sz="12" w:space="1" w:color="auto"/>
        </w:pBdr>
        <w:spacing w:after="0"/>
        <w:rPr>
          <w:rFonts w:ascii="Arial" w:hAnsi="Arial" w:cs="Arial"/>
        </w:rPr>
      </w:pPr>
    </w:p>
    <w:p w:rsidR="00700B5A" w:rsidRDefault="00700B5A" w:rsidP="00A36BA1">
      <w:pPr>
        <w:spacing w:after="0"/>
        <w:rPr>
          <w:rFonts w:ascii="Arial" w:hAnsi="Arial" w:cs="Arial"/>
        </w:rPr>
      </w:pPr>
    </w:p>
    <w:p w:rsidR="00FA6461" w:rsidRDefault="00FA6461" w:rsidP="00A36BA1">
      <w:pPr>
        <w:spacing w:after="0"/>
        <w:rPr>
          <w:rFonts w:ascii="Arial" w:hAnsi="Arial" w:cs="Arial"/>
        </w:rPr>
      </w:pPr>
    </w:p>
    <w:p w:rsidR="00700B5A" w:rsidRDefault="00FA6461" w:rsidP="00A36BA1">
      <w:pPr>
        <w:spacing w:after="0"/>
        <w:rPr>
          <w:rFonts w:ascii="Arial" w:hAnsi="Arial" w:cs="Arial"/>
        </w:rPr>
      </w:pPr>
      <w:r>
        <w:rPr>
          <w:rFonts w:ascii="Arial" w:hAnsi="Arial" w:cs="Arial"/>
        </w:rPr>
        <w:t>D</w:t>
      </w:r>
      <w:r w:rsidR="00700B5A" w:rsidRPr="00E95B6B">
        <w:rPr>
          <w:rFonts w:ascii="Arial" w:hAnsi="Arial" w:cs="Arial"/>
        </w:rPr>
        <w:t xml:space="preserve">ie Fähigkeiten der </w:t>
      </w:r>
      <w:r>
        <w:rPr>
          <w:rFonts w:ascii="Arial" w:hAnsi="Arial" w:cs="Arial"/>
        </w:rPr>
        <w:t>Antragsteller werden</w:t>
      </w:r>
      <w:r w:rsidR="00700B5A" w:rsidRPr="00E95B6B">
        <w:rPr>
          <w:rFonts w:ascii="Arial" w:hAnsi="Arial" w:cs="Arial"/>
        </w:rPr>
        <w:t xml:space="preserve"> in den folgenden </w:t>
      </w:r>
      <w:r>
        <w:rPr>
          <w:rFonts w:ascii="Arial" w:hAnsi="Arial" w:cs="Arial"/>
        </w:rPr>
        <w:t>sechs</w:t>
      </w:r>
      <w:r w:rsidR="00700B5A" w:rsidRPr="00E95B6B">
        <w:rPr>
          <w:rFonts w:ascii="Arial" w:hAnsi="Arial" w:cs="Arial"/>
        </w:rPr>
        <w:t xml:space="preserve"> Lebensbereichen begutachtet:</w:t>
      </w:r>
      <w:r w:rsidR="00700B5A">
        <w:rPr>
          <w:rFonts w:ascii="Arial" w:hAnsi="Arial" w:cs="Arial"/>
        </w:rPr>
        <w:t xml:space="preserve"> </w:t>
      </w:r>
    </w:p>
    <w:p w:rsidR="00700B5A" w:rsidRPr="00E95B6B" w:rsidRDefault="00FA6461" w:rsidP="00A36BA1">
      <w:pPr>
        <w:spacing w:after="0"/>
        <w:rPr>
          <w:rFonts w:ascii="Arial" w:hAnsi="Arial" w:cs="Arial"/>
        </w:rPr>
      </w:pPr>
      <w:r>
        <w:rPr>
          <w:rFonts w:ascii="Arial" w:hAnsi="Arial" w:cs="Arial"/>
        </w:rPr>
        <w:t xml:space="preserve">1. </w:t>
      </w:r>
      <w:r w:rsidR="00700B5A" w:rsidRPr="00E95B6B">
        <w:rPr>
          <w:rFonts w:ascii="Arial" w:hAnsi="Arial" w:cs="Arial"/>
        </w:rPr>
        <w:t xml:space="preserve"> Mobilität: Körperliche Beweglichkeit, z. B., ob die Person allein aufstehen und vom Bett ins Badezimmer gehen kann oder ob sie sich selb</w:t>
      </w:r>
      <w:r>
        <w:rPr>
          <w:rFonts w:ascii="Arial" w:hAnsi="Arial" w:cs="Arial"/>
        </w:rPr>
        <w:t>st</w:t>
      </w:r>
      <w:r w:rsidR="00700B5A" w:rsidRPr="00E95B6B">
        <w:rPr>
          <w:rFonts w:ascii="Arial" w:hAnsi="Arial" w:cs="Arial"/>
        </w:rPr>
        <w:t>ständig im Wohnbereich fortbewegen und Treppen steigen kann.</w:t>
      </w:r>
    </w:p>
    <w:p w:rsidR="00700B5A" w:rsidRDefault="00FA6461" w:rsidP="00A36BA1">
      <w:pPr>
        <w:spacing w:after="0"/>
        <w:rPr>
          <w:rFonts w:ascii="Arial" w:hAnsi="Arial" w:cs="Arial"/>
        </w:rPr>
      </w:pPr>
      <w:r>
        <w:rPr>
          <w:rFonts w:ascii="Arial" w:hAnsi="Arial" w:cs="Arial"/>
        </w:rPr>
        <w:t xml:space="preserve">2. </w:t>
      </w:r>
      <w:r w:rsidR="00700B5A" w:rsidRPr="00E95B6B">
        <w:rPr>
          <w:rFonts w:ascii="Arial" w:hAnsi="Arial" w:cs="Arial"/>
        </w:rPr>
        <w:t>Kognitive und kommunikative Fähigkeiten: Verstehen und Reden, z. B., ob die Person sich zeitlich und räumlich orientieren kann, ob sie</w:t>
      </w:r>
      <w:r w:rsidR="00700B5A">
        <w:rPr>
          <w:rFonts w:ascii="Arial" w:hAnsi="Arial" w:cs="Arial"/>
        </w:rPr>
        <w:t xml:space="preserve"> S</w:t>
      </w:r>
      <w:r w:rsidR="00700B5A" w:rsidRPr="00E95B6B">
        <w:rPr>
          <w:rFonts w:ascii="Arial" w:hAnsi="Arial" w:cs="Arial"/>
        </w:rPr>
        <w:t>achverhalte versteht, Risiken erkennen und Gespräche mit anderen Menschen führen kann.</w:t>
      </w:r>
    </w:p>
    <w:p w:rsidR="00700B5A" w:rsidRPr="00E95B6B" w:rsidRDefault="00FA6461" w:rsidP="00A36BA1">
      <w:pPr>
        <w:spacing w:after="0"/>
        <w:rPr>
          <w:rFonts w:ascii="Arial" w:hAnsi="Arial" w:cs="Arial"/>
        </w:rPr>
      </w:pPr>
      <w:r>
        <w:rPr>
          <w:rFonts w:ascii="Arial" w:hAnsi="Arial" w:cs="Arial"/>
        </w:rPr>
        <w:t xml:space="preserve">3. </w:t>
      </w:r>
      <w:r w:rsidR="00700B5A" w:rsidRPr="00E95B6B">
        <w:rPr>
          <w:rFonts w:ascii="Arial" w:hAnsi="Arial" w:cs="Arial"/>
        </w:rPr>
        <w:t>Verhalte</w:t>
      </w:r>
      <w:r w:rsidR="00700B5A">
        <w:rPr>
          <w:rFonts w:ascii="Arial" w:hAnsi="Arial" w:cs="Arial"/>
        </w:rPr>
        <w:t>nsweisen und psychische Problem</w:t>
      </w:r>
      <w:r w:rsidR="00700B5A" w:rsidRPr="00E95B6B">
        <w:rPr>
          <w:rFonts w:ascii="Arial" w:hAnsi="Arial" w:cs="Arial"/>
        </w:rPr>
        <w:t>lagen: Hierunter fallen unter anderem Unruhe in der Nacht oder Ängste und Aggressionen, die für die pflegebedürftige Person und andere belastend si</w:t>
      </w:r>
      <w:r w:rsidR="00700B5A">
        <w:rPr>
          <w:rFonts w:ascii="Arial" w:hAnsi="Arial" w:cs="Arial"/>
        </w:rPr>
        <w:t>nd, aber auch die Abwehr pflege</w:t>
      </w:r>
      <w:r w:rsidR="00700B5A" w:rsidRPr="00E95B6B">
        <w:rPr>
          <w:rFonts w:ascii="Arial" w:hAnsi="Arial" w:cs="Arial"/>
        </w:rPr>
        <w:t>rischer Maßnahmen.</w:t>
      </w:r>
    </w:p>
    <w:p w:rsidR="00700B5A" w:rsidRPr="00E95B6B" w:rsidRDefault="00FA6461" w:rsidP="00A36BA1">
      <w:pPr>
        <w:spacing w:after="0"/>
        <w:rPr>
          <w:rFonts w:ascii="Arial" w:hAnsi="Arial" w:cs="Arial"/>
        </w:rPr>
      </w:pPr>
      <w:r>
        <w:rPr>
          <w:rFonts w:ascii="Arial" w:hAnsi="Arial" w:cs="Arial"/>
        </w:rPr>
        <w:t xml:space="preserve">4. </w:t>
      </w:r>
      <w:r w:rsidR="00700B5A" w:rsidRPr="00E95B6B">
        <w:rPr>
          <w:rFonts w:ascii="Arial" w:hAnsi="Arial" w:cs="Arial"/>
        </w:rPr>
        <w:t>Selbstversorgung: Z. B. inwieweit sich die Person selb</w:t>
      </w:r>
      <w:r>
        <w:rPr>
          <w:rFonts w:ascii="Arial" w:hAnsi="Arial" w:cs="Arial"/>
        </w:rPr>
        <w:t>st</w:t>
      </w:r>
      <w:r w:rsidR="00700B5A" w:rsidRPr="00E95B6B">
        <w:rPr>
          <w:rFonts w:ascii="Arial" w:hAnsi="Arial" w:cs="Arial"/>
        </w:rPr>
        <w:t xml:space="preserve">ständig waschen, ankleiden, </w:t>
      </w:r>
    </w:p>
    <w:p w:rsidR="00700B5A" w:rsidRDefault="00700B5A" w:rsidP="00A36BA1">
      <w:pPr>
        <w:spacing w:after="0"/>
        <w:rPr>
          <w:rFonts w:ascii="Arial" w:hAnsi="Arial" w:cs="Arial"/>
        </w:rPr>
      </w:pPr>
      <w:r w:rsidRPr="00E95B6B">
        <w:rPr>
          <w:rFonts w:ascii="Arial" w:hAnsi="Arial" w:cs="Arial"/>
        </w:rPr>
        <w:t>die Toilette aufsuchen, sowie essen und trinken kann.</w:t>
      </w:r>
    </w:p>
    <w:p w:rsidR="00700B5A" w:rsidRPr="00E95B6B" w:rsidRDefault="00FA6461" w:rsidP="00A36BA1">
      <w:pPr>
        <w:spacing w:after="0"/>
        <w:rPr>
          <w:rFonts w:ascii="Arial" w:hAnsi="Arial" w:cs="Arial"/>
        </w:rPr>
      </w:pPr>
      <w:r>
        <w:rPr>
          <w:rFonts w:ascii="Arial" w:hAnsi="Arial" w:cs="Arial"/>
        </w:rPr>
        <w:t xml:space="preserve">5. </w:t>
      </w:r>
      <w:r w:rsidR="00700B5A" w:rsidRPr="00E95B6B">
        <w:rPr>
          <w:rFonts w:ascii="Arial" w:hAnsi="Arial" w:cs="Arial"/>
        </w:rPr>
        <w:t>Bewältigung von und selbst</w:t>
      </w:r>
      <w:r>
        <w:rPr>
          <w:rFonts w:ascii="Arial" w:hAnsi="Arial" w:cs="Arial"/>
        </w:rPr>
        <w:t>st</w:t>
      </w:r>
      <w:r w:rsidR="00700B5A" w:rsidRPr="00E95B6B">
        <w:rPr>
          <w:rFonts w:ascii="Arial" w:hAnsi="Arial" w:cs="Arial"/>
        </w:rPr>
        <w:t xml:space="preserve">ändiger Umgang mit </w:t>
      </w:r>
      <w:proofErr w:type="spellStart"/>
      <w:r w:rsidR="00700B5A" w:rsidRPr="00E95B6B">
        <w:rPr>
          <w:rFonts w:ascii="Arial" w:hAnsi="Arial" w:cs="Arial"/>
        </w:rPr>
        <w:t>krankheits­</w:t>
      </w:r>
      <w:proofErr w:type="spellEnd"/>
      <w:r w:rsidR="00700B5A" w:rsidRPr="00E95B6B">
        <w:rPr>
          <w:rFonts w:ascii="Arial" w:hAnsi="Arial" w:cs="Arial"/>
        </w:rPr>
        <w:t xml:space="preserve"> oder therapiebedingten Anforderungen oder Belastungen: Z. B., ob die Person die Fähigkeit hat, Medik</w:t>
      </w:r>
      <w:r w:rsidR="00700B5A">
        <w:rPr>
          <w:rFonts w:ascii="Arial" w:hAnsi="Arial" w:cs="Arial"/>
        </w:rPr>
        <w:t>amente selbst einzunehmen, Blut</w:t>
      </w:r>
      <w:r w:rsidR="00700B5A" w:rsidRPr="00E95B6B">
        <w:rPr>
          <w:rFonts w:ascii="Arial" w:hAnsi="Arial" w:cs="Arial"/>
        </w:rPr>
        <w:t>zuckermessungen selbst durchzuführen,</w:t>
      </w:r>
      <w:r w:rsidR="00700B5A">
        <w:rPr>
          <w:rFonts w:ascii="Arial" w:hAnsi="Arial" w:cs="Arial"/>
        </w:rPr>
        <w:t xml:space="preserve"> zu deuten, ob sie mit Hilfsmit</w:t>
      </w:r>
      <w:r w:rsidR="00700B5A" w:rsidRPr="00E95B6B">
        <w:rPr>
          <w:rFonts w:ascii="Arial" w:hAnsi="Arial" w:cs="Arial"/>
        </w:rPr>
        <w:t>teln wie Prothesen oder einem Rollator zurechtkommt und den Arzt aufsucht.</w:t>
      </w:r>
    </w:p>
    <w:p w:rsidR="00700B5A" w:rsidRDefault="00FA6461" w:rsidP="00A36BA1">
      <w:pPr>
        <w:spacing w:after="0"/>
        <w:rPr>
          <w:rFonts w:ascii="Arial" w:hAnsi="Arial" w:cs="Arial"/>
        </w:rPr>
      </w:pPr>
      <w:r>
        <w:rPr>
          <w:rFonts w:ascii="Arial" w:hAnsi="Arial" w:cs="Arial"/>
        </w:rPr>
        <w:t xml:space="preserve">6. </w:t>
      </w:r>
      <w:r w:rsidR="00700B5A" w:rsidRPr="00E95B6B">
        <w:rPr>
          <w:rFonts w:ascii="Arial" w:hAnsi="Arial" w:cs="Arial"/>
        </w:rPr>
        <w:t>Gestaltung des Alltagslebens und sozialer Kontakte: Z. B. die Fähigkeit, den Tagesablauf selb</w:t>
      </w:r>
      <w:r>
        <w:rPr>
          <w:rFonts w:ascii="Arial" w:hAnsi="Arial" w:cs="Arial"/>
        </w:rPr>
        <w:t>st</w:t>
      </w:r>
      <w:r w:rsidR="00700B5A" w:rsidRPr="00E95B6B">
        <w:rPr>
          <w:rFonts w:ascii="Arial" w:hAnsi="Arial" w:cs="Arial"/>
        </w:rPr>
        <w:t>ständig zu gestalten, mit anderen Menschen in direkten Kontakt zu treten oder die Skatrunde ohne Hilfe zu besuchen.</w:t>
      </w:r>
    </w:p>
    <w:p w:rsidR="00700B5A" w:rsidRDefault="00700B5A" w:rsidP="00A36BA1">
      <w:pPr>
        <w:spacing w:after="0"/>
        <w:rPr>
          <w:rFonts w:ascii="Arial" w:hAnsi="Arial" w:cs="Arial"/>
        </w:rPr>
      </w:pPr>
    </w:p>
    <w:p w:rsidR="00700B5A" w:rsidRPr="00E95B6B" w:rsidRDefault="00700B5A" w:rsidP="00A36BA1">
      <w:pPr>
        <w:spacing w:after="0"/>
        <w:rPr>
          <w:rFonts w:ascii="Arial" w:hAnsi="Arial" w:cs="Arial"/>
        </w:rPr>
      </w:pPr>
      <w:r>
        <w:rPr>
          <w:rFonts w:ascii="Arial" w:hAnsi="Arial" w:cs="Arial"/>
        </w:rPr>
        <w:t>E</w:t>
      </w:r>
      <w:r w:rsidRPr="00E95B6B">
        <w:rPr>
          <w:rFonts w:ascii="Arial" w:hAnsi="Arial" w:cs="Arial"/>
        </w:rPr>
        <w:t>rst aufgrund einer Gesamtbewertung aller Fähigkeiten und Beeinträchtigungen erfolgt die Einstufung in einen der fünf Pflegegrade. In den einzelnen Modulen bzw. Lebensbereichen werden für jedes erhobene Kriterium je nach Schweregrad der Beeintr</w:t>
      </w:r>
      <w:r>
        <w:rPr>
          <w:rFonts w:ascii="Arial" w:hAnsi="Arial" w:cs="Arial"/>
        </w:rPr>
        <w:t>ächtigungen Punkte vergeben, zu</w:t>
      </w:r>
      <w:r w:rsidRPr="00E95B6B">
        <w:rPr>
          <w:rFonts w:ascii="Arial" w:hAnsi="Arial" w:cs="Arial"/>
        </w:rPr>
        <w:t>sammengezählt und gewichtet. Denn die Module fließen untersch</w:t>
      </w:r>
      <w:r>
        <w:rPr>
          <w:rFonts w:ascii="Arial" w:hAnsi="Arial" w:cs="Arial"/>
        </w:rPr>
        <w:t>iedlich gewichtet in die Gesamt</w:t>
      </w:r>
      <w:r w:rsidRPr="00E95B6B">
        <w:rPr>
          <w:rFonts w:ascii="Arial" w:hAnsi="Arial" w:cs="Arial"/>
        </w:rPr>
        <w:t xml:space="preserve">wertung ein: „Selbstversorgung“ mit 40 Prozent, „Bewältigung von und Umgang mit </w:t>
      </w:r>
      <w:proofErr w:type="spellStart"/>
      <w:r w:rsidRPr="00E95B6B">
        <w:rPr>
          <w:rFonts w:ascii="Arial" w:hAnsi="Arial" w:cs="Arial"/>
        </w:rPr>
        <w:t>krankheits­</w:t>
      </w:r>
      <w:proofErr w:type="spellEnd"/>
      <w:r w:rsidRPr="00E95B6B">
        <w:rPr>
          <w:rFonts w:ascii="Arial" w:hAnsi="Arial" w:cs="Arial"/>
        </w:rPr>
        <w:t xml:space="preserve"> und therapiebedingten Anforderungen“ mit </w:t>
      </w:r>
    </w:p>
    <w:p w:rsidR="00700B5A" w:rsidRDefault="00700B5A" w:rsidP="00A36BA1">
      <w:pPr>
        <w:spacing w:after="0"/>
        <w:rPr>
          <w:rFonts w:ascii="Arial" w:hAnsi="Arial" w:cs="Arial"/>
        </w:rPr>
      </w:pPr>
      <w:r w:rsidRPr="00E95B6B">
        <w:rPr>
          <w:rFonts w:ascii="Arial" w:hAnsi="Arial" w:cs="Arial"/>
        </w:rPr>
        <w:t>20 Prozent, „Gestaltung des Alltagslebens und sozialer Kontakte“ mit 15 Prozent und „Mobilität“ mit 10 Prozent. Eine Besonderheit betrifft die beiden Module „kognitive und kommunikative Fähigkeiten“ u</w:t>
      </w:r>
      <w:r>
        <w:rPr>
          <w:rFonts w:ascii="Arial" w:hAnsi="Arial" w:cs="Arial"/>
        </w:rPr>
        <w:t>nd „Verhaltensweisen und psychis</w:t>
      </w:r>
      <w:r w:rsidRPr="00E95B6B">
        <w:rPr>
          <w:rFonts w:ascii="Arial" w:hAnsi="Arial" w:cs="Arial"/>
        </w:rPr>
        <w:t xml:space="preserve">che Problemlagen“: Hier </w:t>
      </w:r>
      <w:r w:rsidRPr="00E95B6B">
        <w:rPr>
          <w:rFonts w:ascii="Arial" w:hAnsi="Arial" w:cs="Arial"/>
        </w:rPr>
        <w:lastRenderedPageBreak/>
        <w:t xml:space="preserve">fließt der jeweils höhere Punktwert in </w:t>
      </w:r>
      <w:r>
        <w:rPr>
          <w:rFonts w:ascii="Arial" w:hAnsi="Arial" w:cs="Arial"/>
        </w:rPr>
        <w:t xml:space="preserve">die Gesamtwertung ein, der mit </w:t>
      </w:r>
      <w:r w:rsidRPr="00E95B6B">
        <w:rPr>
          <w:rFonts w:ascii="Arial" w:hAnsi="Arial" w:cs="Arial"/>
        </w:rPr>
        <w:t>15 Prozent gewichtet wird</w:t>
      </w:r>
      <w:r>
        <w:rPr>
          <w:rFonts w:ascii="Arial" w:hAnsi="Arial" w:cs="Arial"/>
        </w:rPr>
        <w:t xml:space="preserve">. Aus dem </w:t>
      </w:r>
      <w:r w:rsidRPr="00E95B6B">
        <w:rPr>
          <w:rFonts w:ascii="Arial" w:hAnsi="Arial" w:cs="Arial"/>
        </w:rPr>
        <w:t>Gesamtpunktwert wird der Pflegegrad abgeleitet.</w:t>
      </w:r>
    </w:p>
    <w:p w:rsidR="00C5652D" w:rsidRPr="00E95B6B" w:rsidRDefault="00C5652D" w:rsidP="00A36BA1">
      <w:pPr>
        <w:spacing w:after="0"/>
        <w:rPr>
          <w:rFonts w:ascii="Arial" w:hAnsi="Arial" w:cs="Arial"/>
        </w:rPr>
      </w:pPr>
    </w:p>
    <w:p w:rsidR="00C5652D" w:rsidRDefault="00700B5A" w:rsidP="00A36BA1">
      <w:pPr>
        <w:spacing w:after="0"/>
        <w:rPr>
          <w:rFonts w:ascii="Arial" w:hAnsi="Arial" w:cs="Arial"/>
        </w:rPr>
      </w:pPr>
      <w:r w:rsidRPr="00E95B6B">
        <w:rPr>
          <w:rFonts w:ascii="Arial" w:hAnsi="Arial" w:cs="Arial"/>
        </w:rPr>
        <w:t>Eine Zeiterfassu</w:t>
      </w:r>
      <w:r>
        <w:rPr>
          <w:rFonts w:ascii="Arial" w:hAnsi="Arial" w:cs="Arial"/>
        </w:rPr>
        <w:t>ng spielt in der neuen Begut</w:t>
      </w:r>
      <w:r w:rsidRPr="00E95B6B">
        <w:rPr>
          <w:rFonts w:ascii="Arial" w:hAnsi="Arial" w:cs="Arial"/>
        </w:rPr>
        <w:t xml:space="preserve">achtung für die Einstufung keine Rolle mehr. </w:t>
      </w:r>
    </w:p>
    <w:p w:rsidR="00C5652D" w:rsidRDefault="00C5652D" w:rsidP="00A36BA1">
      <w:pPr>
        <w:spacing w:after="0"/>
        <w:rPr>
          <w:rFonts w:ascii="Arial" w:hAnsi="Arial" w:cs="Arial"/>
        </w:rPr>
      </w:pPr>
    </w:p>
    <w:p w:rsidR="00C5652D" w:rsidRDefault="00C5652D" w:rsidP="00C5652D">
      <w:pPr>
        <w:spacing w:after="0"/>
        <w:rPr>
          <w:rFonts w:ascii="Arial" w:hAnsi="Arial" w:cs="Arial"/>
        </w:rPr>
      </w:pPr>
      <w:r>
        <w:rPr>
          <w:rFonts w:ascii="Arial" w:hAnsi="Arial" w:cs="Arial"/>
          <w:b/>
        </w:rPr>
        <w:t>2.443</w:t>
      </w:r>
      <w:r w:rsidRPr="00FA6461">
        <w:rPr>
          <w:rFonts w:ascii="Arial" w:hAnsi="Arial" w:cs="Arial"/>
          <w:b/>
        </w:rPr>
        <w:t xml:space="preserve"> Zeichen</w:t>
      </w:r>
    </w:p>
    <w:p w:rsidR="00680694" w:rsidRDefault="00680694" w:rsidP="00A36BA1">
      <w:pPr>
        <w:spacing w:after="0"/>
      </w:pPr>
    </w:p>
    <w:sectPr w:rsidR="006806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64D"/>
    <w:multiLevelType w:val="hybridMultilevel"/>
    <w:tmpl w:val="66D685E4"/>
    <w:lvl w:ilvl="0" w:tplc="1DB03766">
      <w:start w:val="1"/>
      <w:numFmt w:val="bullet"/>
      <w:lvlText w:val="■"/>
      <w:lvlJc w:val="left"/>
      <w:pPr>
        <w:tabs>
          <w:tab w:val="num" w:pos="720"/>
        </w:tabs>
        <w:ind w:left="720" w:hanging="360"/>
      </w:pPr>
      <w:rPr>
        <w:rFonts w:ascii="Arial" w:hAnsi="Arial" w:hint="default"/>
      </w:rPr>
    </w:lvl>
    <w:lvl w:ilvl="1" w:tplc="C9AAFB7E" w:tentative="1">
      <w:start w:val="1"/>
      <w:numFmt w:val="bullet"/>
      <w:lvlText w:val="■"/>
      <w:lvlJc w:val="left"/>
      <w:pPr>
        <w:tabs>
          <w:tab w:val="num" w:pos="1440"/>
        </w:tabs>
        <w:ind w:left="1440" w:hanging="360"/>
      </w:pPr>
      <w:rPr>
        <w:rFonts w:ascii="Arial" w:hAnsi="Arial" w:hint="default"/>
      </w:rPr>
    </w:lvl>
    <w:lvl w:ilvl="2" w:tplc="DC0C3DBE" w:tentative="1">
      <w:start w:val="1"/>
      <w:numFmt w:val="bullet"/>
      <w:lvlText w:val="■"/>
      <w:lvlJc w:val="left"/>
      <w:pPr>
        <w:tabs>
          <w:tab w:val="num" w:pos="2160"/>
        </w:tabs>
        <w:ind w:left="2160" w:hanging="360"/>
      </w:pPr>
      <w:rPr>
        <w:rFonts w:ascii="Arial" w:hAnsi="Arial" w:hint="default"/>
      </w:rPr>
    </w:lvl>
    <w:lvl w:ilvl="3" w:tplc="157A7276" w:tentative="1">
      <w:start w:val="1"/>
      <w:numFmt w:val="bullet"/>
      <w:lvlText w:val="■"/>
      <w:lvlJc w:val="left"/>
      <w:pPr>
        <w:tabs>
          <w:tab w:val="num" w:pos="2880"/>
        </w:tabs>
        <w:ind w:left="2880" w:hanging="360"/>
      </w:pPr>
      <w:rPr>
        <w:rFonts w:ascii="Arial" w:hAnsi="Arial" w:hint="default"/>
      </w:rPr>
    </w:lvl>
    <w:lvl w:ilvl="4" w:tplc="AF223F12" w:tentative="1">
      <w:start w:val="1"/>
      <w:numFmt w:val="bullet"/>
      <w:lvlText w:val="■"/>
      <w:lvlJc w:val="left"/>
      <w:pPr>
        <w:tabs>
          <w:tab w:val="num" w:pos="3600"/>
        </w:tabs>
        <w:ind w:left="3600" w:hanging="360"/>
      </w:pPr>
      <w:rPr>
        <w:rFonts w:ascii="Arial" w:hAnsi="Arial" w:hint="default"/>
      </w:rPr>
    </w:lvl>
    <w:lvl w:ilvl="5" w:tplc="03AEA376" w:tentative="1">
      <w:start w:val="1"/>
      <w:numFmt w:val="bullet"/>
      <w:lvlText w:val="■"/>
      <w:lvlJc w:val="left"/>
      <w:pPr>
        <w:tabs>
          <w:tab w:val="num" w:pos="4320"/>
        </w:tabs>
        <w:ind w:left="4320" w:hanging="360"/>
      </w:pPr>
      <w:rPr>
        <w:rFonts w:ascii="Arial" w:hAnsi="Arial" w:hint="default"/>
      </w:rPr>
    </w:lvl>
    <w:lvl w:ilvl="6" w:tplc="58681FD4" w:tentative="1">
      <w:start w:val="1"/>
      <w:numFmt w:val="bullet"/>
      <w:lvlText w:val="■"/>
      <w:lvlJc w:val="left"/>
      <w:pPr>
        <w:tabs>
          <w:tab w:val="num" w:pos="5040"/>
        </w:tabs>
        <w:ind w:left="5040" w:hanging="360"/>
      </w:pPr>
      <w:rPr>
        <w:rFonts w:ascii="Arial" w:hAnsi="Arial" w:hint="default"/>
      </w:rPr>
    </w:lvl>
    <w:lvl w:ilvl="7" w:tplc="57C81A0C" w:tentative="1">
      <w:start w:val="1"/>
      <w:numFmt w:val="bullet"/>
      <w:lvlText w:val="■"/>
      <w:lvlJc w:val="left"/>
      <w:pPr>
        <w:tabs>
          <w:tab w:val="num" w:pos="5760"/>
        </w:tabs>
        <w:ind w:left="5760" w:hanging="360"/>
      </w:pPr>
      <w:rPr>
        <w:rFonts w:ascii="Arial" w:hAnsi="Arial" w:hint="default"/>
      </w:rPr>
    </w:lvl>
    <w:lvl w:ilvl="8" w:tplc="B0D693F6" w:tentative="1">
      <w:start w:val="1"/>
      <w:numFmt w:val="bullet"/>
      <w:lvlText w:val="■"/>
      <w:lvlJc w:val="left"/>
      <w:pPr>
        <w:tabs>
          <w:tab w:val="num" w:pos="6480"/>
        </w:tabs>
        <w:ind w:left="6480" w:hanging="360"/>
      </w:pPr>
      <w:rPr>
        <w:rFonts w:ascii="Arial" w:hAnsi="Arial" w:hint="default"/>
      </w:rPr>
    </w:lvl>
  </w:abstractNum>
  <w:abstractNum w:abstractNumId="1">
    <w:nsid w:val="18AE795D"/>
    <w:multiLevelType w:val="hybridMultilevel"/>
    <w:tmpl w:val="71D0B5DC"/>
    <w:lvl w:ilvl="0" w:tplc="2FD20730">
      <w:start w:val="1"/>
      <w:numFmt w:val="bullet"/>
      <w:lvlText w:val="■"/>
      <w:lvlJc w:val="left"/>
      <w:pPr>
        <w:tabs>
          <w:tab w:val="num" w:pos="720"/>
        </w:tabs>
        <w:ind w:left="720" w:hanging="360"/>
      </w:pPr>
      <w:rPr>
        <w:rFonts w:ascii="Arial" w:hAnsi="Arial" w:hint="default"/>
      </w:rPr>
    </w:lvl>
    <w:lvl w:ilvl="1" w:tplc="4038F33C" w:tentative="1">
      <w:start w:val="1"/>
      <w:numFmt w:val="bullet"/>
      <w:lvlText w:val="■"/>
      <w:lvlJc w:val="left"/>
      <w:pPr>
        <w:tabs>
          <w:tab w:val="num" w:pos="1440"/>
        </w:tabs>
        <w:ind w:left="1440" w:hanging="360"/>
      </w:pPr>
      <w:rPr>
        <w:rFonts w:ascii="Arial" w:hAnsi="Arial" w:hint="default"/>
      </w:rPr>
    </w:lvl>
    <w:lvl w:ilvl="2" w:tplc="F64EB7C8" w:tentative="1">
      <w:start w:val="1"/>
      <w:numFmt w:val="bullet"/>
      <w:lvlText w:val="■"/>
      <w:lvlJc w:val="left"/>
      <w:pPr>
        <w:tabs>
          <w:tab w:val="num" w:pos="2160"/>
        </w:tabs>
        <w:ind w:left="2160" w:hanging="360"/>
      </w:pPr>
      <w:rPr>
        <w:rFonts w:ascii="Arial" w:hAnsi="Arial" w:hint="default"/>
      </w:rPr>
    </w:lvl>
    <w:lvl w:ilvl="3" w:tplc="FBEC1C96" w:tentative="1">
      <w:start w:val="1"/>
      <w:numFmt w:val="bullet"/>
      <w:lvlText w:val="■"/>
      <w:lvlJc w:val="left"/>
      <w:pPr>
        <w:tabs>
          <w:tab w:val="num" w:pos="2880"/>
        </w:tabs>
        <w:ind w:left="2880" w:hanging="360"/>
      </w:pPr>
      <w:rPr>
        <w:rFonts w:ascii="Arial" w:hAnsi="Arial" w:hint="default"/>
      </w:rPr>
    </w:lvl>
    <w:lvl w:ilvl="4" w:tplc="1A0ECA78" w:tentative="1">
      <w:start w:val="1"/>
      <w:numFmt w:val="bullet"/>
      <w:lvlText w:val="■"/>
      <w:lvlJc w:val="left"/>
      <w:pPr>
        <w:tabs>
          <w:tab w:val="num" w:pos="3600"/>
        </w:tabs>
        <w:ind w:left="3600" w:hanging="360"/>
      </w:pPr>
      <w:rPr>
        <w:rFonts w:ascii="Arial" w:hAnsi="Arial" w:hint="default"/>
      </w:rPr>
    </w:lvl>
    <w:lvl w:ilvl="5" w:tplc="F37EECD2" w:tentative="1">
      <w:start w:val="1"/>
      <w:numFmt w:val="bullet"/>
      <w:lvlText w:val="■"/>
      <w:lvlJc w:val="left"/>
      <w:pPr>
        <w:tabs>
          <w:tab w:val="num" w:pos="4320"/>
        </w:tabs>
        <w:ind w:left="4320" w:hanging="360"/>
      </w:pPr>
      <w:rPr>
        <w:rFonts w:ascii="Arial" w:hAnsi="Arial" w:hint="default"/>
      </w:rPr>
    </w:lvl>
    <w:lvl w:ilvl="6" w:tplc="CB702CB4" w:tentative="1">
      <w:start w:val="1"/>
      <w:numFmt w:val="bullet"/>
      <w:lvlText w:val="■"/>
      <w:lvlJc w:val="left"/>
      <w:pPr>
        <w:tabs>
          <w:tab w:val="num" w:pos="5040"/>
        </w:tabs>
        <w:ind w:left="5040" w:hanging="360"/>
      </w:pPr>
      <w:rPr>
        <w:rFonts w:ascii="Arial" w:hAnsi="Arial" w:hint="default"/>
      </w:rPr>
    </w:lvl>
    <w:lvl w:ilvl="7" w:tplc="560209C6" w:tentative="1">
      <w:start w:val="1"/>
      <w:numFmt w:val="bullet"/>
      <w:lvlText w:val="■"/>
      <w:lvlJc w:val="left"/>
      <w:pPr>
        <w:tabs>
          <w:tab w:val="num" w:pos="5760"/>
        </w:tabs>
        <w:ind w:left="5760" w:hanging="360"/>
      </w:pPr>
      <w:rPr>
        <w:rFonts w:ascii="Arial" w:hAnsi="Arial" w:hint="default"/>
      </w:rPr>
    </w:lvl>
    <w:lvl w:ilvl="8" w:tplc="723C01D8" w:tentative="1">
      <w:start w:val="1"/>
      <w:numFmt w:val="bullet"/>
      <w:lvlText w:val="■"/>
      <w:lvlJc w:val="left"/>
      <w:pPr>
        <w:tabs>
          <w:tab w:val="num" w:pos="6480"/>
        </w:tabs>
        <w:ind w:left="6480" w:hanging="360"/>
      </w:pPr>
      <w:rPr>
        <w:rFonts w:ascii="Arial" w:hAnsi="Arial" w:hint="default"/>
      </w:rPr>
    </w:lvl>
  </w:abstractNum>
  <w:abstractNum w:abstractNumId="2">
    <w:nsid w:val="53761EB1"/>
    <w:multiLevelType w:val="hybridMultilevel"/>
    <w:tmpl w:val="57E2CC3C"/>
    <w:lvl w:ilvl="0" w:tplc="B484A912">
      <w:start w:val="1"/>
      <w:numFmt w:val="bullet"/>
      <w:lvlText w:val=""/>
      <w:lvlJc w:val="left"/>
      <w:pPr>
        <w:tabs>
          <w:tab w:val="num" w:pos="720"/>
        </w:tabs>
        <w:ind w:left="720" w:hanging="360"/>
      </w:pPr>
      <w:rPr>
        <w:rFonts w:ascii="Wingdings" w:hAnsi="Wingdings" w:hint="default"/>
      </w:rPr>
    </w:lvl>
    <w:lvl w:ilvl="1" w:tplc="BAB2C07E" w:tentative="1">
      <w:start w:val="1"/>
      <w:numFmt w:val="bullet"/>
      <w:lvlText w:val=""/>
      <w:lvlJc w:val="left"/>
      <w:pPr>
        <w:tabs>
          <w:tab w:val="num" w:pos="1440"/>
        </w:tabs>
        <w:ind w:left="1440" w:hanging="360"/>
      </w:pPr>
      <w:rPr>
        <w:rFonts w:ascii="Wingdings" w:hAnsi="Wingdings" w:hint="default"/>
      </w:rPr>
    </w:lvl>
    <w:lvl w:ilvl="2" w:tplc="23E0B49A" w:tentative="1">
      <w:start w:val="1"/>
      <w:numFmt w:val="bullet"/>
      <w:lvlText w:val=""/>
      <w:lvlJc w:val="left"/>
      <w:pPr>
        <w:tabs>
          <w:tab w:val="num" w:pos="2160"/>
        </w:tabs>
        <w:ind w:left="2160" w:hanging="360"/>
      </w:pPr>
      <w:rPr>
        <w:rFonts w:ascii="Wingdings" w:hAnsi="Wingdings" w:hint="default"/>
      </w:rPr>
    </w:lvl>
    <w:lvl w:ilvl="3" w:tplc="F412D6D2" w:tentative="1">
      <w:start w:val="1"/>
      <w:numFmt w:val="bullet"/>
      <w:lvlText w:val=""/>
      <w:lvlJc w:val="left"/>
      <w:pPr>
        <w:tabs>
          <w:tab w:val="num" w:pos="2880"/>
        </w:tabs>
        <w:ind w:left="2880" w:hanging="360"/>
      </w:pPr>
      <w:rPr>
        <w:rFonts w:ascii="Wingdings" w:hAnsi="Wingdings" w:hint="default"/>
      </w:rPr>
    </w:lvl>
    <w:lvl w:ilvl="4" w:tplc="E6FCCD08" w:tentative="1">
      <w:start w:val="1"/>
      <w:numFmt w:val="bullet"/>
      <w:lvlText w:val=""/>
      <w:lvlJc w:val="left"/>
      <w:pPr>
        <w:tabs>
          <w:tab w:val="num" w:pos="3600"/>
        </w:tabs>
        <w:ind w:left="3600" w:hanging="360"/>
      </w:pPr>
      <w:rPr>
        <w:rFonts w:ascii="Wingdings" w:hAnsi="Wingdings" w:hint="default"/>
      </w:rPr>
    </w:lvl>
    <w:lvl w:ilvl="5" w:tplc="40A8E9AC" w:tentative="1">
      <w:start w:val="1"/>
      <w:numFmt w:val="bullet"/>
      <w:lvlText w:val=""/>
      <w:lvlJc w:val="left"/>
      <w:pPr>
        <w:tabs>
          <w:tab w:val="num" w:pos="4320"/>
        </w:tabs>
        <w:ind w:left="4320" w:hanging="360"/>
      </w:pPr>
      <w:rPr>
        <w:rFonts w:ascii="Wingdings" w:hAnsi="Wingdings" w:hint="default"/>
      </w:rPr>
    </w:lvl>
    <w:lvl w:ilvl="6" w:tplc="F5685A14" w:tentative="1">
      <w:start w:val="1"/>
      <w:numFmt w:val="bullet"/>
      <w:lvlText w:val=""/>
      <w:lvlJc w:val="left"/>
      <w:pPr>
        <w:tabs>
          <w:tab w:val="num" w:pos="5040"/>
        </w:tabs>
        <w:ind w:left="5040" w:hanging="360"/>
      </w:pPr>
      <w:rPr>
        <w:rFonts w:ascii="Wingdings" w:hAnsi="Wingdings" w:hint="default"/>
      </w:rPr>
    </w:lvl>
    <w:lvl w:ilvl="7" w:tplc="0C6E3D52" w:tentative="1">
      <w:start w:val="1"/>
      <w:numFmt w:val="bullet"/>
      <w:lvlText w:val=""/>
      <w:lvlJc w:val="left"/>
      <w:pPr>
        <w:tabs>
          <w:tab w:val="num" w:pos="5760"/>
        </w:tabs>
        <w:ind w:left="5760" w:hanging="360"/>
      </w:pPr>
      <w:rPr>
        <w:rFonts w:ascii="Wingdings" w:hAnsi="Wingdings" w:hint="default"/>
      </w:rPr>
    </w:lvl>
    <w:lvl w:ilvl="8" w:tplc="DCE4D4E4" w:tentative="1">
      <w:start w:val="1"/>
      <w:numFmt w:val="bullet"/>
      <w:lvlText w:val=""/>
      <w:lvlJc w:val="left"/>
      <w:pPr>
        <w:tabs>
          <w:tab w:val="num" w:pos="6480"/>
        </w:tabs>
        <w:ind w:left="6480" w:hanging="360"/>
      </w:pPr>
      <w:rPr>
        <w:rFonts w:ascii="Wingdings" w:hAnsi="Wingdings" w:hint="default"/>
      </w:rPr>
    </w:lvl>
  </w:abstractNum>
  <w:abstractNum w:abstractNumId="3">
    <w:nsid w:val="7DBD11C9"/>
    <w:multiLevelType w:val="hybridMultilevel"/>
    <w:tmpl w:val="FC561FD6"/>
    <w:lvl w:ilvl="0" w:tplc="C7FA7CCA">
      <w:start w:val="1"/>
      <w:numFmt w:val="bullet"/>
      <w:lvlText w:val="■"/>
      <w:lvlJc w:val="left"/>
      <w:pPr>
        <w:tabs>
          <w:tab w:val="num" w:pos="720"/>
        </w:tabs>
        <w:ind w:left="720" w:hanging="360"/>
      </w:pPr>
      <w:rPr>
        <w:rFonts w:ascii="Arial" w:hAnsi="Arial" w:hint="default"/>
      </w:rPr>
    </w:lvl>
    <w:lvl w:ilvl="1" w:tplc="E458B862" w:tentative="1">
      <w:start w:val="1"/>
      <w:numFmt w:val="bullet"/>
      <w:lvlText w:val="■"/>
      <w:lvlJc w:val="left"/>
      <w:pPr>
        <w:tabs>
          <w:tab w:val="num" w:pos="1440"/>
        </w:tabs>
        <w:ind w:left="1440" w:hanging="360"/>
      </w:pPr>
      <w:rPr>
        <w:rFonts w:ascii="Arial" w:hAnsi="Arial" w:hint="default"/>
      </w:rPr>
    </w:lvl>
    <w:lvl w:ilvl="2" w:tplc="FE38383A" w:tentative="1">
      <w:start w:val="1"/>
      <w:numFmt w:val="bullet"/>
      <w:lvlText w:val="■"/>
      <w:lvlJc w:val="left"/>
      <w:pPr>
        <w:tabs>
          <w:tab w:val="num" w:pos="2160"/>
        </w:tabs>
        <w:ind w:left="2160" w:hanging="360"/>
      </w:pPr>
      <w:rPr>
        <w:rFonts w:ascii="Arial" w:hAnsi="Arial" w:hint="default"/>
      </w:rPr>
    </w:lvl>
    <w:lvl w:ilvl="3" w:tplc="5B765914" w:tentative="1">
      <w:start w:val="1"/>
      <w:numFmt w:val="bullet"/>
      <w:lvlText w:val="■"/>
      <w:lvlJc w:val="left"/>
      <w:pPr>
        <w:tabs>
          <w:tab w:val="num" w:pos="2880"/>
        </w:tabs>
        <w:ind w:left="2880" w:hanging="360"/>
      </w:pPr>
      <w:rPr>
        <w:rFonts w:ascii="Arial" w:hAnsi="Arial" w:hint="default"/>
      </w:rPr>
    </w:lvl>
    <w:lvl w:ilvl="4" w:tplc="EAF8ADA0" w:tentative="1">
      <w:start w:val="1"/>
      <w:numFmt w:val="bullet"/>
      <w:lvlText w:val="■"/>
      <w:lvlJc w:val="left"/>
      <w:pPr>
        <w:tabs>
          <w:tab w:val="num" w:pos="3600"/>
        </w:tabs>
        <w:ind w:left="3600" w:hanging="360"/>
      </w:pPr>
      <w:rPr>
        <w:rFonts w:ascii="Arial" w:hAnsi="Arial" w:hint="default"/>
      </w:rPr>
    </w:lvl>
    <w:lvl w:ilvl="5" w:tplc="7B108004" w:tentative="1">
      <w:start w:val="1"/>
      <w:numFmt w:val="bullet"/>
      <w:lvlText w:val="■"/>
      <w:lvlJc w:val="left"/>
      <w:pPr>
        <w:tabs>
          <w:tab w:val="num" w:pos="4320"/>
        </w:tabs>
        <w:ind w:left="4320" w:hanging="360"/>
      </w:pPr>
      <w:rPr>
        <w:rFonts w:ascii="Arial" w:hAnsi="Arial" w:hint="default"/>
      </w:rPr>
    </w:lvl>
    <w:lvl w:ilvl="6" w:tplc="AAE216E4" w:tentative="1">
      <w:start w:val="1"/>
      <w:numFmt w:val="bullet"/>
      <w:lvlText w:val="■"/>
      <w:lvlJc w:val="left"/>
      <w:pPr>
        <w:tabs>
          <w:tab w:val="num" w:pos="5040"/>
        </w:tabs>
        <w:ind w:left="5040" w:hanging="360"/>
      </w:pPr>
      <w:rPr>
        <w:rFonts w:ascii="Arial" w:hAnsi="Arial" w:hint="default"/>
      </w:rPr>
    </w:lvl>
    <w:lvl w:ilvl="7" w:tplc="73D4EA80" w:tentative="1">
      <w:start w:val="1"/>
      <w:numFmt w:val="bullet"/>
      <w:lvlText w:val="■"/>
      <w:lvlJc w:val="left"/>
      <w:pPr>
        <w:tabs>
          <w:tab w:val="num" w:pos="5760"/>
        </w:tabs>
        <w:ind w:left="5760" w:hanging="360"/>
      </w:pPr>
      <w:rPr>
        <w:rFonts w:ascii="Arial" w:hAnsi="Arial" w:hint="default"/>
      </w:rPr>
    </w:lvl>
    <w:lvl w:ilvl="8" w:tplc="D34C83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5A"/>
    <w:rsid w:val="00680694"/>
    <w:rsid w:val="00700B5A"/>
    <w:rsid w:val="007F40C2"/>
    <w:rsid w:val="00A36BA1"/>
    <w:rsid w:val="00B4649B"/>
    <w:rsid w:val="00C5652D"/>
    <w:rsid w:val="00EC0439"/>
    <w:rsid w:val="00F10C74"/>
    <w:rsid w:val="00FA6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0B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0B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0B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0B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4750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Medicproof</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 Thomas</dc:creator>
  <cp:lastModifiedBy>Hessel, Thomas</cp:lastModifiedBy>
  <cp:revision>5</cp:revision>
  <dcterms:created xsi:type="dcterms:W3CDTF">2016-08-30T15:58:00Z</dcterms:created>
  <dcterms:modified xsi:type="dcterms:W3CDTF">2016-09-01T07:07:00Z</dcterms:modified>
</cp:coreProperties>
</file>